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99" w:rsidRPr="00EE35D4" w:rsidRDefault="00F07D99">
      <w:pPr>
        <w:rPr>
          <w:rFonts w:ascii="Arial" w:hAnsi="Arial" w:cs="Arial"/>
          <w:b/>
          <w:sz w:val="36"/>
          <w:szCs w:val="36"/>
        </w:rPr>
      </w:pPr>
    </w:p>
    <w:p w:rsidR="00D816DF" w:rsidRPr="00EE35D4" w:rsidRDefault="00D816DF">
      <w:pPr>
        <w:rPr>
          <w:rFonts w:ascii="Arial" w:hAnsi="Arial" w:cs="Arial"/>
          <w:b/>
          <w:sz w:val="36"/>
          <w:szCs w:val="36"/>
        </w:rPr>
      </w:pPr>
      <w:r w:rsidRPr="00EE35D4">
        <w:rPr>
          <w:rFonts w:ascii="Arial" w:hAnsi="Arial" w:cs="Arial"/>
          <w:b/>
          <w:sz w:val="36"/>
          <w:szCs w:val="36"/>
        </w:rPr>
        <w:t>GIÁO DỤC VÌ CUỘC SỐNG CHẤT LƯỢNG</w:t>
      </w:r>
    </w:p>
    <w:p w:rsidR="00D816DF" w:rsidRPr="00EE35D4" w:rsidRDefault="00D816DF" w:rsidP="00EE35D4">
      <w:pPr>
        <w:jc w:val="right"/>
        <w:rPr>
          <w:rFonts w:ascii="Arial" w:hAnsi="Arial" w:cs="Arial"/>
          <w:i/>
        </w:rPr>
      </w:pPr>
      <w:r w:rsidRPr="00EE35D4">
        <w:rPr>
          <w:rFonts w:ascii="Arial" w:hAnsi="Arial" w:cs="Arial"/>
          <w:i/>
        </w:rPr>
        <w:t>TS. Trần Đình Lâm</w:t>
      </w:r>
    </w:p>
    <w:p w:rsidR="00D816DF" w:rsidRPr="00EE35D4" w:rsidRDefault="00D816DF" w:rsidP="00EE35D4">
      <w:pPr>
        <w:jc w:val="both"/>
        <w:rPr>
          <w:rFonts w:ascii="Arial" w:hAnsi="Arial" w:cs="Arial"/>
          <w:b/>
          <w:u w:val="single"/>
        </w:rPr>
      </w:pPr>
      <w:r w:rsidRPr="00EE35D4">
        <w:rPr>
          <w:rFonts w:ascii="Arial" w:hAnsi="Arial" w:cs="Arial"/>
          <w:b/>
          <w:u w:val="single"/>
        </w:rPr>
        <w:t>Jadavpur – mô hình trường đại học vì sinh viên</w:t>
      </w:r>
    </w:p>
    <w:p w:rsidR="00D816DF" w:rsidRPr="00EE35D4" w:rsidRDefault="00D816DF" w:rsidP="00EE35D4">
      <w:pPr>
        <w:jc w:val="both"/>
        <w:rPr>
          <w:rFonts w:ascii="Arial" w:hAnsi="Arial" w:cs="Arial"/>
        </w:rPr>
      </w:pPr>
      <w:r w:rsidRPr="00EE35D4">
        <w:rPr>
          <w:rFonts w:ascii="Arial" w:hAnsi="Arial" w:cs="Arial"/>
        </w:rPr>
        <w:t>Tính theo GDP đầu người thì hiện nay Ấn Độ mới chỉ đạt ở mức 700 đôla / người / năm. Tuy vậy, nhà nước vẫn đầu tư mạnh mẽ cho giáo dục. Người dân nước này không phải lo đối đầu với những lo toan tài chính khi gửi con vào đại học công lập, bởi học phí thấp đến mức bất ngờ. Chẳng hạn ở trường đại học Jadavpur (là trường đại học công lập lớn hàng thứ 5 của Ấn Độ), sinh viên chỉ phải đóng từ 200 đến 250 rupi một năm (khoảng 80.000 đồng Việt Nam). Với mức học phí tượng trưng này, tất cả mọi người đều được hưởng một cơ hội công bằng trong giáo dục, những sinh viên nghèo chỉ cần tập trung học mà không cần phải bươn chải để kiếm tiền đến lớp.</w:t>
      </w:r>
    </w:p>
    <w:p w:rsidR="00D816DF" w:rsidRPr="00EE35D4" w:rsidRDefault="00D816DF" w:rsidP="00EE35D4">
      <w:pPr>
        <w:jc w:val="both"/>
        <w:rPr>
          <w:rFonts w:ascii="Arial" w:hAnsi="Arial" w:cs="Arial"/>
        </w:rPr>
      </w:pPr>
      <w:r w:rsidRPr="00EE35D4">
        <w:rPr>
          <w:rFonts w:ascii="Arial" w:hAnsi="Arial" w:cs="Arial"/>
        </w:rPr>
        <w:t>Tại tất cả các khoa và bộ môn của trường đều có bộ phận xuất bản tập san, công trình nghiên cứu và nhiều tài liệu chuyên ngành khác. Luận văn tốt nghiệp của học viên cao học và nghiên cứu sinh được chỉnh sửa và in ấn thành sách tham khảo.</w:t>
      </w:r>
    </w:p>
    <w:p w:rsidR="00D816DF" w:rsidRPr="00EE35D4" w:rsidRDefault="00D816DF" w:rsidP="00EE35D4">
      <w:pPr>
        <w:jc w:val="both"/>
        <w:rPr>
          <w:rFonts w:ascii="Arial" w:hAnsi="Arial" w:cs="Arial"/>
        </w:rPr>
      </w:pPr>
      <w:r w:rsidRPr="00EE35D4">
        <w:rPr>
          <w:rFonts w:ascii="Arial" w:hAnsi="Arial" w:cs="Arial"/>
        </w:rPr>
        <w:t>Không chỉ có vậy. Ở trường Jadavpur, người ta còn chứng kiến nhiều điều thú vị và mới lạ khác: một dàn kính thiên văn được trang bị để giới thiệu với học sinh trung học về bộ môn thiên văn học; một trung tâm thể chất dành cho sinh viên…</w:t>
      </w:r>
    </w:p>
    <w:p w:rsidR="00D816DF" w:rsidRPr="00EE35D4" w:rsidRDefault="00D816DF" w:rsidP="00EE35D4">
      <w:pPr>
        <w:jc w:val="both"/>
        <w:rPr>
          <w:rFonts w:ascii="Arial" w:hAnsi="Arial" w:cs="Arial"/>
          <w:b/>
          <w:u w:val="single"/>
        </w:rPr>
      </w:pPr>
      <w:r w:rsidRPr="00EE35D4">
        <w:rPr>
          <w:rFonts w:ascii="Arial" w:hAnsi="Arial" w:cs="Arial"/>
          <w:b/>
          <w:u w:val="single"/>
        </w:rPr>
        <w:t>Thực tiễn là thước đo năng lực</w:t>
      </w:r>
    </w:p>
    <w:p w:rsidR="00D816DF" w:rsidRPr="00EE35D4" w:rsidRDefault="00D816DF" w:rsidP="00EE35D4">
      <w:pPr>
        <w:jc w:val="both"/>
        <w:rPr>
          <w:rFonts w:ascii="Arial" w:hAnsi="Arial" w:cs="Arial"/>
        </w:rPr>
      </w:pPr>
      <w:r w:rsidRPr="00EE35D4">
        <w:rPr>
          <w:rFonts w:ascii="Arial" w:hAnsi="Arial" w:cs="Arial"/>
        </w:rPr>
        <w:t>Sinh viên trường Jadavpur luôn được khuyến khích vận dụng tri thức ngay thừ khi còn ngồi trong giảng đường. Tại viện bảo tàng ở Calcutta, nơi trưng bày những kỉ vậy và kiệt tác của thi hào vĩ đại Rabindranath Tagore, khách tham quan thường xuyên được những sinh viên thực tập giới thiệu về cuộc đời và sự nghiệp của ông. Nhờ đó sinh viên có cơ hội nghiên cứu thêm về chuyên môn của mình.</w:t>
      </w:r>
    </w:p>
    <w:p w:rsidR="00EE35D4" w:rsidRPr="00EE35D4" w:rsidRDefault="00D816DF" w:rsidP="00EE35D4">
      <w:pPr>
        <w:jc w:val="both"/>
        <w:rPr>
          <w:rFonts w:ascii="Arial" w:hAnsi="Arial" w:cs="Arial"/>
        </w:rPr>
      </w:pPr>
      <w:r w:rsidRPr="00EE35D4">
        <w:rPr>
          <w:rFonts w:ascii="Arial" w:hAnsi="Arial" w:cs="Arial"/>
        </w:rPr>
        <w:t>Có rất nhiều công trình nghiên cứu khoa học được mang ra ứng dụng trong thực tế, trong đó có công đóng góp của sinh viên. Giáo sư Sadman Gosh, khoa Cơ khí hóa học, Đại học Jadavpur, rất tự hào khi giới thiệu một dây chuyền máy chế tạo nhựa tái sinh (không độc hại) do bộ môn của ông sáng chế ra. Môi trường của Ấn Đô đang bị đe dọa nghiêm trọng vì sự gia tăng không ngừng của các sản phẩm nhựa. Sự ra đời của công trình này giúp người dân Ấn Độ cởi bỏ được gánh nặng về xử lý rác thải nhựa</w:t>
      </w:r>
      <w:r w:rsidR="00EE35D4" w:rsidRPr="00EE35D4">
        <w:rPr>
          <w:rFonts w:ascii="Arial" w:hAnsi="Arial" w:cs="Arial"/>
        </w:rPr>
        <w:t>. Họ còn ý thức hơn về giá trị của môi trường sống trong lành thông qua những công việc thu gom và chọn lọc rác nhựa, giúp các nhân viên vệ sinh tập trung đến những nhà máy xử lý và tái sinh. Sinh viên đại học Jadavpur đã nỗ lực hết mình trong việc hướng dẫn mọi người áp dụng mô hình này vào cuộc sống.</w:t>
      </w:r>
    </w:p>
    <w:p w:rsidR="00EE35D4" w:rsidRPr="00EE35D4" w:rsidRDefault="00EE35D4" w:rsidP="00EE35D4">
      <w:pPr>
        <w:jc w:val="both"/>
        <w:rPr>
          <w:rFonts w:ascii="Arial" w:hAnsi="Arial" w:cs="Arial"/>
        </w:rPr>
      </w:pPr>
      <w:r w:rsidRPr="00EE35D4">
        <w:rPr>
          <w:rFonts w:ascii="Arial" w:hAnsi="Arial" w:cs="Arial"/>
        </w:rPr>
        <w:t>Nhiều công trình về nước sạch và điện mặt trời cũng được những giảng viên và sinh viên trường Đại học Jadavpur nghiên cứu và triển khai ứng dụng vào thực tế. Một hệ thống các quy trình xử lý nước đã được công bố, những sản phẩm nước tinh khiết đóng chai của trường đã được bán ra thị trường nhằm đáp ứng nhu cầu về nước uống sạch của người dân.</w:t>
      </w:r>
    </w:p>
    <w:p w:rsidR="00D816DF" w:rsidRPr="00EE35D4" w:rsidRDefault="00EE35D4" w:rsidP="00EE35D4">
      <w:pPr>
        <w:jc w:val="both"/>
        <w:rPr>
          <w:rFonts w:ascii="Arial" w:hAnsi="Arial" w:cs="Arial"/>
        </w:rPr>
      </w:pPr>
      <w:r w:rsidRPr="00EE35D4">
        <w:rPr>
          <w:rFonts w:ascii="Arial" w:hAnsi="Arial" w:cs="Arial"/>
        </w:rPr>
        <w:lastRenderedPageBreak/>
        <w:t>Đến thăm ĐH Jadavpur, chúng tôi bị cuốn hút mạnh mẽ bởi sự đón tiếp ân cần và nồng hậu của những giáo sư và cán bộ của trường. Họ tuyệt nhiên không câu nệ về thời gian, giới thiệu cặn kẽ với chúng tôi về tất cả mọi lĩnh vực đào tạo của trường với mong muốn được sát cánh với Việt Nam về giáo dục. Đối với họ, một nền kinh tế với tri thức làm nền tảng sẽ giúp những quốc gia như Ấn Độ và Việt Nam thoát khỏi đói nghèo và lạc hậu, phá vỡ khoảng cách giàu nghèo và hòa nhập vững vàng với thế giới.</w:t>
      </w:r>
      <w:r w:rsidR="00D816DF" w:rsidRPr="00EE35D4">
        <w:rPr>
          <w:rFonts w:ascii="Arial" w:hAnsi="Arial" w:cs="Arial"/>
        </w:rPr>
        <w:t xml:space="preserve">   </w:t>
      </w:r>
    </w:p>
    <w:sectPr w:rsidR="00D816DF" w:rsidRPr="00EE35D4" w:rsidSect="00F07D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D816DF"/>
    <w:rsid w:val="00B05DFB"/>
    <w:rsid w:val="00B40B89"/>
    <w:rsid w:val="00D816DF"/>
    <w:rsid w:val="00EE35D4"/>
    <w:rsid w:val="00F03AE7"/>
    <w:rsid w:val="00F07D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D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GHOSTVN</cp:lastModifiedBy>
  <cp:revision>2</cp:revision>
  <dcterms:created xsi:type="dcterms:W3CDTF">2015-03-06T07:42:00Z</dcterms:created>
  <dcterms:modified xsi:type="dcterms:W3CDTF">2015-03-06T07:42:00Z</dcterms:modified>
</cp:coreProperties>
</file>